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753" w:rsidRDefault="00F64753" w:rsidP="00F64753">
      <w:pPr>
        <w:shd w:val="clear" w:color="auto" w:fill="FFFFFF"/>
        <w:spacing w:after="150" w:line="721" w:lineRule="atLeast"/>
        <w:outlineLvl w:val="0"/>
        <w:rPr>
          <w:rFonts w:ascii="Arial" w:eastAsia="Times New Roman" w:hAnsi="Arial" w:cs="Arial"/>
          <w:b/>
          <w:bCs/>
          <w:color w:val="000000"/>
          <w:spacing w:val="-15"/>
          <w:kern w:val="36"/>
          <w:sz w:val="65"/>
          <w:szCs w:val="65"/>
          <w:lang w:eastAsia="en-AU"/>
        </w:rPr>
      </w:pPr>
      <w:r>
        <w:rPr>
          <w:rFonts w:ascii="Arial" w:eastAsia="Times New Roman" w:hAnsi="Arial" w:cs="Arial"/>
          <w:b/>
          <w:bCs/>
          <w:color w:val="000000"/>
          <w:spacing w:val="-15"/>
          <w:kern w:val="36"/>
          <w:sz w:val="65"/>
          <w:szCs w:val="65"/>
          <w:lang w:eastAsia="en-AU"/>
        </w:rPr>
        <w:t>Future Farmers of America</w:t>
      </w:r>
    </w:p>
    <w:p w:rsidR="00F64753" w:rsidRPr="00F64753" w:rsidRDefault="00F64753" w:rsidP="00F64753">
      <w:pPr>
        <w:shd w:val="clear" w:color="auto" w:fill="FFFFFF"/>
        <w:spacing w:after="150" w:line="721" w:lineRule="atLeast"/>
        <w:outlineLvl w:val="0"/>
        <w:rPr>
          <w:rFonts w:ascii="Arial" w:eastAsia="Times New Roman" w:hAnsi="Arial" w:cs="Arial"/>
          <w:b/>
          <w:bCs/>
          <w:color w:val="000000"/>
          <w:spacing w:val="-15"/>
          <w:kern w:val="36"/>
          <w:sz w:val="65"/>
          <w:szCs w:val="65"/>
          <w:lang w:eastAsia="en-AU"/>
        </w:rPr>
      </w:pPr>
      <w:r w:rsidRPr="00F64753">
        <w:rPr>
          <w:rFonts w:ascii="Arial" w:eastAsia="Times New Roman" w:hAnsi="Arial" w:cs="Arial"/>
          <w:b/>
          <w:bCs/>
          <w:color w:val="000000"/>
          <w:spacing w:val="-15"/>
          <w:kern w:val="36"/>
          <w:sz w:val="65"/>
          <w:szCs w:val="65"/>
          <w:lang w:eastAsia="en-AU"/>
        </w:rPr>
        <w:t>Predictions: Top 5 Agriculture Careers in 2020</w:t>
      </w:r>
    </w:p>
    <w:p w:rsidR="00F64753" w:rsidRPr="00F64753" w:rsidRDefault="00F64753" w:rsidP="00F64753">
      <w:pPr>
        <w:shd w:val="clear" w:color="auto" w:fill="FFFFFF"/>
        <w:spacing w:line="240" w:lineRule="auto"/>
        <w:rPr>
          <w:rFonts w:ascii="Trebuchet MS" w:eastAsia="Times New Roman" w:hAnsi="Trebuchet MS" w:cs="Times New Roman"/>
          <w:color w:val="111111"/>
          <w:sz w:val="21"/>
          <w:szCs w:val="21"/>
          <w:lang w:eastAsia="en-AU"/>
        </w:rPr>
      </w:pPr>
      <w:r w:rsidRPr="00F64753">
        <w:rPr>
          <w:rFonts w:ascii="Trebuchet MS" w:eastAsia="Times New Roman" w:hAnsi="Trebuchet MS" w:cs="Times New Roman"/>
          <w:color w:val="111111"/>
          <w:sz w:val="21"/>
          <w:szCs w:val="21"/>
          <w:lang w:eastAsia="en-AU"/>
        </w:rPr>
        <w:t>By </w:t>
      </w:r>
      <w:hyperlink r:id="rId5" w:tooltip="Posts by Abbey Nickel" w:history="1">
        <w:r w:rsidRPr="00F64753">
          <w:rPr>
            <w:rFonts w:ascii="Trebuchet MS" w:eastAsia="Times New Roman" w:hAnsi="Trebuchet MS" w:cs="Times New Roman"/>
            <w:color w:val="004C97"/>
            <w:sz w:val="21"/>
            <w:szCs w:val="21"/>
            <w:u w:val="single"/>
            <w:lang w:eastAsia="en-AU"/>
          </w:rPr>
          <w:t xml:space="preserve">Abbey </w:t>
        </w:r>
        <w:proofErr w:type="spellStart"/>
        <w:r w:rsidRPr="00F64753">
          <w:rPr>
            <w:rFonts w:ascii="Trebuchet MS" w:eastAsia="Times New Roman" w:hAnsi="Trebuchet MS" w:cs="Times New Roman"/>
            <w:color w:val="004C97"/>
            <w:sz w:val="21"/>
            <w:szCs w:val="21"/>
            <w:u w:val="single"/>
            <w:lang w:eastAsia="en-AU"/>
          </w:rPr>
          <w:t>Nickel</w:t>
        </w:r>
      </w:hyperlink>
      <w:r w:rsidRPr="00F64753">
        <w:rPr>
          <w:rFonts w:ascii="Trebuchet MS" w:eastAsia="Times New Roman" w:hAnsi="Trebuchet MS" w:cs="Times New Roman"/>
          <w:color w:val="111111"/>
          <w:sz w:val="21"/>
          <w:szCs w:val="21"/>
          <w:lang w:eastAsia="en-AU"/>
        </w:rPr>
        <w:t>|August</w:t>
      </w:r>
      <w:proofErr w:type="spellEnd"/>
      <w:r w:rsidRPr="00F64753">
        <w:rPr>
          <w:rFonts w:ascii="Trebuchet MS" w:eastAsia="Times New Roman" w:hAnsi="Trebuchet MS" w:cs="Times New Roman"/>
          <w:color w:val="111111"/>
          <w:sz w:val="21"/>
          <w:szCs w:val="21"/>
          <w:lang w:eastAsia="en-AU"/>
        </w:rPr>
        <w:t xml:space="preserve"> 31st, 2017|</w:t>
      </w:r>
      <w:hyperlink r:id="rId6" w:history="1">
        <w:r w:rsidRPr="00F64753">
          <w:rPr>
            <w:rFonts w:ascii="Trebuchet MS" w:eastAsia="Times New Roman" w:hAnsi="Trebuchet MS" w:cs="Times New Roman"/>
            <w:color w:val="004C97"/>
            <w:sz w:val="21"/>
            <w:szCs w:val="21"/>
            <w:u w:val="single"/>
            <w:lang w:eastAsia="en-AU"/>
          </w:rPr>
          <w:t>Career Pathways</w:t>
        </w:r>
      </w:hyperlink>
      <w:r w:rsidRPr="00F64753">
        <w:rPr>
          <w:rFonts w:ascii="Trebuchet MS" w:eastAsia="Times New Roman" w:hAnsi="Trebuchet MS" w:cs="Times New Roman"/>
          <w:color w:val="111111"/>
          <w:sz w:val="21"/>
          <w:szCs w:val="21"/>
          <w:lang w:eastAsia="en-AU"/>
        </w:rPr>
        <w:t>, </w:t>
      </w:r>
      <w:hyperlink r:id="rId7" w:history="1">
        <w:r w:rsidRPr="00F64753">
          <w:rPr>
            <w:rFonts w:ascii="Trebuchet MS" w:eastAsia="Times New Roman" w:hAnsi="Trebuchet MS" w:cs="Times New Roman"/>
            <w:color w:val="004C97"/>
            <w:sz w:val="21"/>
            <w:szCs w:val="21"/>
            <w:u w:val="single"/>
            <w:lang w:eastAsia="en-AU"/>
          </w:rPr>
          <w:t>Career Success</w:t>
        </w:r>
      </w:hyperlink>
      <w:r w:rsidRPr="00F64753">
        <w:rPr>
          <w:rFonts w:ascii="Trebuchet MS" w:eastAsia="Times New Roman" w:hAnsi="Trebuchet MS" w:cs="Times New Roman"/>
          <w:color w:val="111111"/>
          <w:sz w:val="21"/>
          <w:szCs w:val="21"/>
          <w:lang w:eastAsia="en-AU"/>
        </w:rPr>
        <w:t>, </w:t>
      </w:r>
      <w:hyperlink r:id="rId8" w:history="1">
        <w:r w:rsidRPr="00F64753">
          <w:rPr>
            <w:rFonts w:ascii="Trebuchet MS" w:eastAsia="Times New Roman" w:hAnsi="Trebuchet MS" w:cs="Times New Roman"/>
            <w:color w:val="004C97"/>
            <w:sz w:val="21"/>
            <w:szCs w:val="21"/>
            <w:u w:val="single"/>
            <w:lang w:eastAsia="en-AU"/>
          </w:rPr>
          <w:t>Employment Skills</w:t>
        </w:r>
      </w:hyperlink>
      <w:r w:rsidRPr="00F64753">
        <w:rPr>
          <w:rFonts w:ascii="Trebuchet MS" w:eastAsia="Times New Roman" w:hAnsi="Trebuchet MS" w:cs="Times New Roman"/>
          <w:color w:val="111111"/>
          <w:sz w:val="21"/>
          <w:szCs w:val="21"/>
          <w:lang w:eastAsia="en-AU"/>
        </w:rPr>
        <w:t>, </w:t>
      </w:r>
      <w:hyperlink r:id="rId9" w:history="1">
        <w:r w:rsidRPr="00F64753">
          <w:rPr>
            <w:rFonts w:ascii="Trebuchet MS" w:eastAsia="Times New Roman" w:hAnsi="Trebuchet MS" w:cs="Times New Roman"/>
            <w:color w:val="004C97"/>
            <w:sz w:val="21"/>
            <w:szCs w:val="21"/>
            <w:u w:val="single"/>
            <w:lang w:eastAsia="en-AU"/>
          </w:rPr>
          <w:t>The Feed</w:t>
        </w:r>
      </w:hyperlink>
    </w:p>
    <w:p w:rsidR="00F64753" w:rsidRPr="00F64753" w:rsidRDefault="00F64753" w:rsidP="00F64753">
      <w:pPr>
        <w:shd w:val="clear" w:color="auto" w:fill="FFFFFF"/>
        <w:spacing w:after="0" w:line="240" w:lineRule="auto"/>
        <w:ind w:right="-12698"/>
        <w:rPr>
          <w:rFonts w:ascii="Trebuchet MS" w:eastAsia="Times New Roman" w:hAnsi="Trebuchet MS" w:cs="Times New Roman"/>
          <w:color w:val="111111"/>
          <w:sz w:val="29"/>
          <w:szCs w:val="29"/>
          <w:lang w:eastAsia="en-AU"/>
        </w:rPr>
      </w:pPr>
      <w:hyperlink r:id="rId10" w:history="1">
        <w:r w:rsidRPr="00F64753">
          <w:rPr>
            <w:rFonts w:ascii="Trebuchet MS" w:eastAsia="Times New Roman" w:hAnsi="Trebuchet MS" w:cs="Times New Roman"/>
            <w:noProof/>
            <w:color w:val="004C97"/>
            <w:sz w:val="29"/>
            <w:szCs w:val="29"/>
            <w:lang w:eastAsia="en-AU"/>
          </w:rPr>
          <w:drawing>
            <wp:inline distT="0" distB="0" distL="0" distR="0" wp14:anchorId="4EFA9D4C" wp14:editId="5B86001E">
              <wp:extent cx="5335200" cy="3560400"/>
              <wp:effectExtent l="0" t="0" r="0" b="2540"/>
              <wp:docPr id="7" name="Picture 7" descr="https://www.ffa.org/wp-content/uploads/2018/08/droneprogramming-1-800x534.pn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fa.org/wp-content/uploads/2018/08/droneprogramming-1-800x534.png">
                        <a:hlinkClick r:id="rId10" tooltip="&quot;&quot;"/>
                      </pic:cNvP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200" cy="3560400"/>
                      </a:xfrm>
                      <a:prstGeom prst="rect">
                        <a:avLst/>
                      </a:prstGeom>
                      <a:noFill/>
                      <a:ln>
                        <a:noFill/>
                      </a:ln>
                    </pic:spPr>
                  </pic:pic>
                </a:graphicData>
              </a:graphic>
            </wp:inline>
          </w:drawing>
        </w:r>
      </w:hyperlink>
    </w:p>
    <w:p w:rsid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p>
    <w:p w:rsidR="00F64753" w:rsidRP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r w:rsidRPr="00F64753">
        <w:rPr>
          <w:rFonts w:ascii="Trebuchet MS" w:eastAsia="Times New Roman" w:hAnsi="Trebuchet MS" w:cs="Times New Roman"/>
          <w:color w:val="111111"/>
          <w:sz w:val="29"/>
          <w:szCs w:val="29"/>
          <w:lang w:eastAsia="en-AU"/>
        </w:rPr>
        <w:t>Advances in science and technology are keeping farmers and agriculture professionals on top of their game, and by 2020 there will be even higher demand for skilled individuals in agriculture than there is today. Here are our predicted top five careers in agriculture in 2020.</w:t>
      </w:r>
    </w:p>
    <w:p w:rsidR="00F64753" w:rsidRPr="00F64753" w:rsidRDefault="00F64753" w:rsidP="00F64753">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11111"/>
          <w:sz w:val="29"/>
          <w:szCs w:val="29"/>
          <w:lang w:eastAsia="en-AU"/>
        </w:rPr>
      </w:pPr>
      <w:r w:rsidRPr="00F64753">
        <w:rPr>
          <w:rFonts w:ascii="Trebuchet MS" w:eastAsia="Times New Roman" w:hAnsi="Trebuchet MS" w:cs="Times New Roman"/>
          <w:b/>
          <w:bCs/>
          <w:color w:val="111111"/>
          <w:sz w:val="29"/>
          <w:szCs w:val="29"/>
          <w:lang w:eastAsia="en-AU"/>
        </w:rPr>
        <w:t>Drone Technologists.</w:t>
      </w:r>
      <w:r w:rsidRPr="00F64753">
        <w:rPr>
          <w:rFonts w:ascii="Trebuchet MS" w:eastAsia="Times New Roman" w:hAnsi="Trebuchet MS" w:cs="Times New Roman"/>
          <w:color w:val="111111"/>
          <w:sz w:val="29"/>
          <w:szCs w:val="29"/>
          <w:lang w:eastAsia="en-AU"/>
        </w:rPr>
        <w:t> Show farmers how to increase yields and reduce crop damage using sensors, robotics and images from the air. </w:t>
      </w:r>
      <w:r w:rsidRPr="00F64753">
        <w:rPr>
          <w:rFonts w:ascii="Trebuchet MS" w:eastAsia="Times New Roman" w:hAnsi="Trebuchet MS" w:cs="Times New Roman"/>
          <w:i/>
          <w:iCs/>
          <w:color w:val="111111"/>
          <w:sz w:val="29"/>
          <w:szCs w:val="29"/>
          <w:lang w:eastAsia="en-AU"/>
        </w:rPr>
        <w:t>Similar: </w:t>
      </w:r>
      <w:hyperlink r:id="rId12" w:history="1">
        <w:r w:rsidRPr="00F64753">
          <w:rPr>
            <w:rFonts w:ascii="Trebuchet MS" w:eastAsia="Times New Roman" w:hAnsi="Trebuchet MS" w:cs="Times New Roman"/>
            <w:i/>
            <w:iCs/>
            <w:color w:val="004C97"/>
            <w:sz w:val="29"/>
            <w:szCs w:val="29"/>
            <w:u w:val="single"/>
            <w:lang w:eastAsia="en-AU"/>
          </w:rPr>
          <w:t>Crop Scout</w:t>
        </w:r>
      </w:hyperlink>
      <w:r w:rsidRPr="00F64753">
        <w:rPr>
          <w:rFonts w:ascii="Trebuchet MS" w:eastAsia="Times New Roman" w:hAnsi="Trebuchet MS" w:cs="Times New Roman"/>
          <w:i/>
          <w:iCs/>
          <w:color w:val="111111"/>
          <w:sz w:val="29"/>
          <w:szCs w:val="29"/>
          <w:lang w:eastAsia="en-AU"/>
        </w:rPr>
        <w:t>, </w:t>
      </w:r>
      <w:hyperlink r:id="rId13" w:history="1">
        <w:r w:rsidRPr="00F64753">
          <w:rPr>
            <w:rFonts w:ascii="Trebuchet MS" w:eastAsia="Times New Roman" w:hAnsi="Trebuchet MS" w:cs="Times New Roman"/>
            <w:i/>
            <w:iCs/>
            <w:color w:val="004C97"/>
            <w:sz w:val="29"/>
            <w:szCs w:val="29"/>
            <w:u w:val="single"/>
            <w:lang w:eastAsia="en-AU"/>
          </w:rPr>
          <w:t>Aerial Applicator / Agricultural Pilot</w:t>
        </w:r>
      </w:hyperlink>
    </w:p>
    <w:p w:rsidR="00F64753" w:rsidRPr="00F64753" w:rsidRDefault="00F64753" w:rsidP="00F64753">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11111"/>
          <w:sz w:val="29"/>
          <w:szCs w:val="29"/>
          <w:lang w:eastAsia="en-AU"/>
        </w:rPr>
      </w:pPr>
      <w:hyperlink r:id="rId14" w:history="1">
        <w:r w:rsidRPr="00F64753">
          <w:rPr>
            <w:rFonts w:ascii="Trebuchet MS" w:eastAsia="Times New Roman" w:hAnsi="Trebuchet MS" w:cs="Times New Roman"/>
            <w:b/>
            <w:bCs/>
            <w:color w:val="004C97"/>
            <w:sz w:val="29"/>
            <w:szCs w:val="29"/>
            <w:u w:val="single"/>
            <w:lang w:eastAsia="en-AU"/>
          </w:rPr>
          <w:t>Hydrologists.</w:t>
        </w:r>
      </w:hyperlink>
      <w:r w:rsidRPr="00F64753">
        <w:rPr>
          <w:rFonts w:ascii="Trebuchet MS" w:eastAsia="Times New Roman" w:hAnsi="Trebuchet MS" w:cs="Times New Roman"/>
          <w:color w:val="111111"/>
          <w:sz w:val="29"/>
          <w:szCs w:val="29"/>
          <w:lang w:eastAsia="en-AU"/>
        </w:rPr>
        <w:t> Protect the environment and promote sustainability while helping supply the world with clean, safe water.</w:t>
      </w:r>
    </w:p>
    <w:p w:rsidR="00F64753" w:rsidRPr="00F64753" w:rsidRDefault="00F64753" w:rsidP="00F64753">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11111"/>
          <w:sz w:val="29"/>
          <w:szCs w:val="29"/>
          <w:lang w:eastAsia="en-AU"/>
        </w:rPr>
      </w:pPr>
      <w:hyperlink r:id="rId15" w:history="1">
        <w:r w:rsidRPr="00F64753">
          <w:rPr>
            <w:rFonts w:ascii="Trebuchet MS" w:eastAsia="Times New Roman" w:hAnsi="Trebuchet MS" w:cs="Times New Roman"/>
            <w:b/>
            <w:bCs/>
            <w:color w:val="004C97"/>
            <w:sz w:val="29"/>
            <w:szCs w:val="29"/>
            <w:u w:val="single"/>
            <w:lang w:eastAsia="en-AU"/>
          </w:rPr>
          <w:t>Agriculture Communicators.</w:t>
        </w:r>
      </w:hyperlink>
      <w:r w:rsidRPr="00F64753">
        <w:rPr>
          <w:rFonts w:ascii="Trebuchet MS" w:eastAsia="Times New Roman" w:hAnsi="Trebuchet MS" w:cs="Times New Roman"/>
          <w:color w:val="111111"/>
          <w:sz w:val="29"/>
          <w:szCs w:val="29"/>
          <w:lang w:eastAsia="en-AU"/>
        </w:rPr>
        <w:t> Share the story of agriculture and engage the public to better understand it. The industry needs to advocate now more than ever.</w:t>
      </w:r>
    </w:p>
    <w:p w:rsidR="00F64753" w:rsidRPr="00F64753" w:rsidRDefault="00F64753" w:rsidP="00F64753">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11111"/>
          <w:sz w:val="29"/>
          <w:szCs w:val="29"/>
          <w:lang w:eastAsia="en-AU"/>
        </w:rPr>
      </w:pPr>
      <w:hyperlink r:id="rId16" w:history="1">
        <w:r w:rsidRPr="00F64753">
          <w:rPr>
            <w:rFonts w:ascii="Trebuchet MS" w:eastAsia="Times New Roman" w:hAnsi="Trebuchet MS" w:cs="Times New Roman"/>
            <w:b/>
            <w:bCs/>
            <w:color w:val="004C97"/>
            <w:sz w:val="29"/>
            <w:szCs w:val="29"/>
            <w:u w:val="single"/>
            <w:lang w:eastAsia="en-AU"/>
          </w:rPr>
          <w:t>Food Scientists.</w:t>
        </w:r>
      </w:hyperlink>
      <w:r w:rsidRPr="00F64753">
        <w:rPr>
          <w:rFonts w:ascii="Trebuchet MS" w:eastAsia="Times New Roman" w:hAnsi="Trebuchet MS" w:cs="Times New Roman"/>
          <w:color w:val="111111"/>
          <w:sz w:val="29"/>
          <w:szCs w:val="29"/>
          <w:lang w:eastAsia="en-AU"/>
        </w:rPr>
        <w:t> Improve food products and create new ones using scientific principles that help maintain a wholesome food supply.</w:t>
      </w:r>
    </w:p>
    <w:p w:rsidR="00F64753" w:rsidRPr="00F64753" w:rsidRDefault="00F64753" w:rsidP="00F64753">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111111"/>
          <w:sz w:val="29"/>
          <w:szCs w:val="29"/>
          <w:lang w:eastAsia="en-AU"/>
        </w:rPr>
      </w:pPr>
      <w:hyperlink r:id="rId17" w:history="1">
        <w:r w:rsidRPr="00F64753">
          <w:rPr>
            <w:rFonts w:ascii="Trebuchet MS" w:eastAsia="Times New Roman" w:hAnsi="Trebuchet MS" w:cs="Times New Roman"/>
            <w:b/>
            <w:bCs/>
            <w:color w:val="004C97"/>
            <w:sz w:val="29"/>
            <w:szCs w:val="29"/>
            <w:u w:val="single"/>
            <w:lang w:eastAsia="en-AU"/>
          </w:rPr>
          <w:t>Precision Agriculture Technologists.</w:t>
        </w:r>
      </w:hyperlink>
      <w:r w:rsidRPr="00F64753">
        <w:rPr>
          <w:rFonts w:ascii="Trebuchet MS" w:eastAsia="Times New Roman" w:hAnsi="Trebuchet MS" w:cs="Times New Roman"/>
          <w:color w:val="111111"/>
          <w:sz w:val="29"/>
          <w:szCs w:val="29"/>
          <w:lang w:eastAsia="en-AU"/>
        </w:rPr>
        <w:t> Teach farmers how to work better, not harder, by using new technologies that increase crop yields and decrease inputs.</w:t>
      </w:r>
    </w:p>
    <w:p w:rsidR="00F64753" w:rsidRP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r w:rsidRPr="00F64753">
        <w:rPr>
          <w:rFonts w:ascii="Trebuchet MS" w:eastAsia="Times New Roman" w:hAnsi="Trebuchet MS" w:cs="Times New Roman"/>
          <w:color w:val="111111"/>
          <w:sz w:val="29"/>
          <w:szCs w:val="29"/>
          <w:lang w:eastAsia="en-AU"/>
        </w:rPr>
        <w:t xml:space="preserve">Erika </w:t>
      </w:r>
      <w:proofErr w:type="spellStart"/>
      <w:r w:rsidRPr="00F64753">
        <w:rPr>
          <w:rFonts w:ascii="Trebuchet MS" w:eastAsia="Times New Roman" w:hAnsi="Trebuchet MS" w:cs="Times New Roman"/>
          <w:color w:val="111111"/>
          <w:sz w:val="29"/>
          <w:szCs w:val="29"/>
          <w:lang w:eastAsia="en-AU"/>
        </w:rPr>
        <w:t>Osmundson</w:t>
      </w:r>
      <w:proofErr w:type="spellEnd"/>
      <w:r w:rsidRPr="00F64753">
        <w:rPr>
          <w:rFonts w:ascii="Trebuchet MS" w:eastAsia="Times New Roman" w:hAnsi="Trebuchet MS" w:cs="Times New Roman"/>
          <w:color w:val="111111"/>
          <w:sz w:val="29"/>
          <w:szCs w:val="29"/>
          <w:lang w:eastAsia="en-AU"/>
        </w:rPr>
        <w:t>, director of marketing and communications for </w:t>
      </w:r>
      <w:hyperlink r:id="rId18" w:history="1">
        <w:r w:rsidRPr="00F64753">
          <w:rPr>
            <w:rFonts w:ascii="Trebuchet MS" w:eastAsia="Times New Roman" w:hAnsi="Trebuchet MS" w:cs="Times New Roman"/>
            <w:color w:val="004C97"/>
            <w:sz w:val="29"/>
            <w:szCs w:val="29"/>
            <w:u w:val="single"/>
            <w:lang w:eastAsia="en-AU"/>
          </w:rPr>
          <w:t>AgCareers.com</w:t>
        </w:r>
      </w:hyperlink>
      <w:r w:rsidRPr="00F64753">
        <w:rPr>
          <w:rFonts w:ascii="Trebuchet MS" w:eastAsia="Times New Roman" w:hAnsi="Trebuchet MS" w:cs="Times New Roman"/>
          <w:color w:val="111111"/>
          <w:sz w:val="29"/>
          <w:szCs w:val="29"/>
          <w:lang w:eastAsia="en-AU"/>
        </w:rPr>
        <w:t>, says while many people perceive agriculture as “old fashioned,” advancements in the use of technology have created crucial, innovative solutions in many aspects of agriculture.</w:t>
      </w:r>
    </w:p>
    <w:p w:rsidR="00F64753" w:rsidRP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r w:rsidRPr="00F64753">
        <w:rPr>
          <w:rFonts w:ascii="Trebuchet MS" w:eastAsia="Times New Roman" w:hAnsi="Trebuchet MS" w:cs="Times New Roman"/>
          <w:color w:val="111111"/>
          <w:sz w:val="29"/>
          <w:szCs w:val="29"/>
          <w:lang w:eastAsia="en-AU"/>
        </w:rPr>
        <w:t>“The increasing demand for agriculture to grow more food with less leads to significant opportunities in science and research to help us meet this demand while preserving our natural resources,” she says.</w:t>
      </w:r>
    </w:p>
    <w:p w:rsidR="00F64753" w:rsidRP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proofErr w:type="gramStart"/>
      <w:r w:rsidRPr="00F64753">
        <w:rPr>
          <w:rFonts w:ascii="Trebuchet MS" w:eastAsia="Times New Roman" w:hAnsi="Trebuchet MS" w:cs="Times New Roman"/>
          <w:color w:val="111111"/>
          <w:sz w:val="29"/>
          <w:szCs w:val="29"/>
          <w:lang w:eastAsia="en-AU"/>
        </w:rPr>
        <w:t>Also</w:t>
      </w:r>
      <w:proofErr w:type="gramEnd"/>
      <w:r w:rsidRPr="00F64753">
        <w:rPr>
          <w:rFonts w:ascii="Trebuchet MS" w:eastAsia="Times New Roman" w:hAnsi="Trebuchet MS" w:cs="Times New Roman"/>
          <w:color w:val="111111"/>
          <w:sz w:val="29"/>
          <w:szCs w:val="29"/>
          <w:lang w:eastAsia="en-AU"/>
        </w:rPr>
        <w:t xml:space="preserve"> in high demand are research scientists, agronomists, veterinarians, salespeople, finance experts, information technologists, electricians and mechanics – just to name a few.</w:t>
      </w:r>
    </w:p>
    <w:p w:rsid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r w:rsidRPr="00F64753">
        <w:rPr>
          <w:rFonts w:ascii="Trebuchet MS" w:eastAsia="Times New Roman" w:hAnsi="Trebuchet MS" w:cs="Times New Roman"/>
          <w:color w:val="111111"/>
          <w:sz w:val="29"/>
          <w:szCs w:val="29"/>
          <w:lang w:eastAsia="en-AU"/>
        </w:rPr>
        <w:t>Visit </w:t>
      </w:r>
      <w:hyperlink r:id="rId19" w:history="1">
        <w:r w:rsidRPr="00F64753">
          <w:rPr>
            <w:rFonts w:ascii="Trebuchet MS" w:eastAsia="Times New Roman" w:hAnsi="Trebuchet MS" w:cs="Times New Roman"/>
            <w:color w:val="004C97"/>
            <w:sz w:val="29"/>
            <w:szCs w:val="29"/>
            <w:u w:val="single"/>
            <w:lang w:eastAsia="en-AU"/>
          </w:rPr>
          <w:t>AgExplorer.com</w:t>
        </w:r>
      </w:hyperlink>
      <w:r w:rsidRPr="00F64753">
        <w:rPr>
          <w:rFonts w:ascii="Trebuchet MS" w:eastAsia="Times New Roman" w:hAnsi="Trebuchet MS" w:cs="Times New Roman"/>
          <w:color w:val="111111"/>
          <w:sz w:val="29"/>
          <w:szCs w:val="29"/>
          <w:lang w:eastAsia="en-AU"/>
        </w:rPr>
        <w:t> for details on these careers and use the career finder assessment to discover which career matches your interests.</w:t>
      </w:r>
    </w:p>
    <w:p w:rsid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p>
    <w:p w:rsid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hyperlink r:id="rId20" w:history="1">
        <w:r w:rsidRPr="00DA1009">
          <w:rPr>
            <w:rStyle w:val="Hyperlink"/>
            <w:rFonts w:ascii="Trebuchet MS" w:eastAsia="Times New Roman" w:hAnsi="Trebuchet MS" w:cs="Times New Roman"/>
            <w:sz w:val="29"/>
            <w:szCs w:val="29"/>
            <w:lang w:eastAsia="en-AU"/>
          </w:rPr>
          <w:t>https://www.ffa.org/career-success/predictions-top-5-agriculture-careers-in-2020/</w:t>
        </w:r>
      </w:hyperlink>
      <w:r>
        <w:rPr>
          <w:rFonts w:ascii="Trebuchet MS" w:eastAsia="Times New Roman" w:hAnsi="Trebuchet MS" w:cs="Times New Roman"/>
          <w:color w:val="111111"/>
          <w:sz w:val="29"/>
          <w:szCs w:val="29"/>
          <w:lang w:eastAsia="en-AU"/>
        </w:rPr>
        <w:t xml:space="preserve"> </w:t>
      </w:r>
      <w:bookmarkStart w:id="0" w:name="_GoBack"/>
      <w:bookmarkEnd w:id="0"/>
    </w:p>
    <w:p w:rsidR="00F64753" w:rsidRPr="00F64753" w:rsidRDefault="00F64753" w:rsidP="00F64753">
      <w:pPr>
        <w:shd w:val="clear" w:color="auto" w:fill="FFFFFF"/>
        <w:spacing w:after="300" w:line="240" w:lineRule="auto"/>
        <w:rPr>
          <w:rFonts w:ascii="Trebuchet MS" w:eastAsia="Times New Roman" w:hAnsi="Trebuchet MS" w:cs="Times New Roman"/>
          <w:color w:val="111111"/>
          <w:sz w:val="29"/>
          <w:szCs w:val="29"/>
          <w:lang w:eastAsia="en-AU"/>
        </w:rPr>
      </w:pPr>
    </w:p>
    <w:p w:rsidR="008075D9" w:rsidRDefault="008075D9"/>
    <w:sectPr w:rsidR="00807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7DAA"/>
    <w:multiLevelType w:val="multilevel"/>
    <w:tmpl w:val="606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80B28"/>
    <w:multiLevelType w:val="multilevel"/>
    <w:tmpl w:val="6ECC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23341"/>
    <w:multiLevelType w:val="multilevel"/>
    <w:tmpl w:val="0904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53"/>
    <w:rsid w:val="008075D9"/>
    <w:rsid w:val="00F64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3E96"/>
  <w15:chartTrackingRefBased/>
  <w15:docId w15:val="{92E0396A-E4A4-48C8-A33D-FA10C3FC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753"/>
    <w:rPr>
      <w:color w:val="0563C1" w:themeColor="hyperlink"/>
      <w:u w:val="single"/>
    </w:rPr>
  </w:style>
  <w:style w:type="character" w:styleId="UnresolvedMention">
    <w:name w:val="Unresolved Mention"/>
    <w:basedOn w:val="DefaultParagraphFont"/>
    <w:uiPriority w:val="99"/>
    <w:semiHidden/>
    <w:unhideWhenUsed/>
    <w:rsid w:val="00F647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056909">
      <w:bodyDiv w:val="1"/>
      <w:marLeft w:val="0"/>
      <w:marRight w:val="0"/>
      <w:marTop w:val="0"/>
      <w:marBottom w:val="0"/>
      <w:divBdr>
        <w:top w:val="none" w:sz="0" w:space="0" w:color="auto"/>
        <w:left w:val="none" w:sz="0" w:space="0" w:color="auto"/>
        <w:bottom w:val="none" w:sz="0" w:space="0" w:color="auto"/>
        <w:right w:val="none" w:sz="0" w:space="0" w:color="auto"/>
      </w:divBdr>
      <w:divsChild>
        <w:div w:id="551775757">
          <w:marLeft w:val="0"/>
          <w:marRight w:val="0"/>
          <w:marTop w:val="0"/>
          <w:marBottom w:val="420"/>
          <w:divBdr>
            <w:top w:val="none" w:sz="0" w:space="0" w:color="auto"/>
            <w:left w:val="none" w:sz="0" w:space="0" w:color="auto"/>
            <w:bottom w:val="none" w:sz="0" w:space="0" w:color="auto"/>
            <w:right w:val="none" w:sz="0" w:space="0" w:color="auto"/>
          </w:divBdr>
          <w:divsChild>
            <w:div w:id="1737436194">
              <w:marLeft w:val="0"/>
              <w:marRight w:val="0"/>
              <w:marTop w:val="0"/>
              <w:marBottom w:val="0"/>
              <w:divBdr>
                <w:top w:val="single" w:sz="6" w:space="4" w:color="E0DEDE"/>
                <w:left w:val="none" w:sz="0" w:space="0" w:color="E0DEDE"/>
                <w:bottom w:val="single" w:sz="6" w:space="4" w:color="E0DEDE"/>
                <w:right w:val="none" w:sz="0" w:space="0" w:color="E0DEDE"/>
              </w:divBdr>
              <w:divsChild>
                <w:div w:id="12665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103">
          <w:marLeft w:val="0"/>
          <w:marRight w:val="0"/>
          <w:marTop w:val="0"/>
          <w:marBottom w:val="450"/>
          <w:divBdr>
            <w:top w:val="none" w:sz="0" w:space="0" w:color="auto"/>
            <w:left w:val="none" w:sz="0" w:space="0" w:color="auto"/>
            <w:bottom w:val="none" w:sz="0" w:space="0" w:color="auto"/>
            <w:right w:val="none" w:sz="0" w:space="0" w:color="auto"/>
          </w:divBdr>
        </w:div>
        <w:div w:id="94276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a.org/category/employment-skills/" TargetMode="External"/><Relationship Id="rId13" Type="http://schemas.openxmlformats.org/officeDocument/2006/relationships/hyperlink" Target="https://www.agexplorer.com/career/aerial-applicator-agricultural-pilot" TargetMode="External"/><Relationship Id="rId18" Type="http://schemas.openxmlformats.org/officeDocument/2006/relationships/hyperlink" Target="http://www.agcareer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fa.org/category/career-success/" TargetMode="External"/><Relationship Id="rId12" Type="http://schemas.openxmlformats.org/officeDocument/2006/relationships/hyperlink" Target="https://www.agexplorer.com/career/crop-scout" TargetMode="External"/><Relationship Id="rId17" Type="http://schemas.openxmlformats.org/officeDocument/2006/relationships/hyperlink" Target="https://www.agexplorer.com/career/precision-agriculture-specialist" TargetMode="External"/><Relationship Id="rId2" Type="http://schemas.openxmlformats.org/officeDocument/2006/relationships/styles" Target="styles.xml"/><Relationship Id="rId16" Type="http://schemas.openxmlformats.org/officeDocument/2006/relationships/hyperlink" Target="https://www.agexplorer.com/career/food-scientist" TargetMode="External"/><Relationship Id="rId20" Type="http://schemas.openxmlformats.org/officeDocument/2006/relationships/hyperlink" Target="https://www.ffa.org/career-success/predictions-top-5-agriculture-careers-in-2020/" TargetMode="External"/><Relationship Id="rId1" Type="http://schemas.openxmlformats.org/officeDocument/2006/relationships/numbering" Target="numbering.xml"/><Relationship Id="rId6" Type="http://schemas.openxmlformats.org/officeDocument/2006/relationships/hyperlink" Target="https://www.ffa.org/category/career-pathways/" TargetMode="External"/><Relationship Id="rId11" Type="http://schemas.openxmlformats.org/officeDocument/2006/relationships/image" Target="media/image1.png"/><Relationship Id="rId5" Type="http://schemas.openxmlformats.org/officeDocument/2006/relationships/hyperlink" Target="https://www.ffa.org/author/abbeynickelnh/" TargetMode="External"/><Relationship Id="rId15" Type="http://schemas.openxmlformats.org/officeDocument/2006/relationships/hyperlink" Target="https://www.agexplorer.com/career/communications-specialist" TargetMode="External"/><Relationship Id="rId10" Type="http://schemas.openxmlformats.org/officeDocument/2006/relationships/hyperlink" Target="https://www.ffa.org/wp-content/uploads/2018/08/droneprogramming-1.png" TargetMode="External"/><Relationship Id="rId19" Type="http://schemas.openxmlformats.org/officeDocument/2006/relationships/hyperlink" Target="https://www.agexplorer.com/" TargetMode="External"/><Relationship Id="rId4" Type="http://schemas.openxmlformats.org/officeDocument/2006/relationships/webSettings" Target="webSettings.xml"/><Relationship Id="rId9" Type="http://schemas.openxmlformats.org/officeDocument/2006/relationships/hyperlink" Target="https://www.ffa.org/category/the-feed/" TargetMode="External"/><Relationship Id="rId14" Type="http://schemas.openxmlformats.org/officeDocument/2006/relationships/hyperlink" Target="https://www.agexplorer.com/career/hydrolog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 (Urrbrae Agricultural High School)</dc:creator>
  <cp:keywords/>
  <dc:description/>
  <cp:lastModifiedBy>Rowe, Michelle (Urrbrae Agricultural High School)</cp:lastModifiedBy>
  <cp:revision>1</cp:revision>
  <dcterms:created xsi:type="dcterms:W3CDTF">2019-01-14T03:02:00Z</dcterms:created>
  <dcterms:modified xsi:type="dcterms:W3CDTF">2019-01-14T03:04:00Z</dcterms:modified>
</cp:coreProperties>
</file>