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B" w:rsidRDefault="00DC7303" w:rsidP="00DC730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565150</wp:posOffset>
            </wp:positionV>
            <wp:extent cx="5505450" cy="3244850"/>
            <wp:effectExtent l="0" t="0" r="0" b="0"/>
            <wp:wrapTight wrapText="bothSides">
              <wp:wrapPolygon edited="0">
                <wp:start x="0" y="0"/>
                <wp:lineTo x="0" y="21431"/>
                <wp:lineTo x="21525" y="21431"/>
                <wp:lineTo x="21525" y="0"/>
                <wp:lineTo x="0" y="0"/>
              </wp:wrapPolygon>
            </wp:wrapTight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3688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2956" r="2837" b="17573"/>
                    <a:stretch/>
                  </pic:blipFill>
                  <pic:spPr bwMode="auto">
                    <a:xfrm>
                      <a:off x="0" y="0"/>
                      <a:ext cx="5505450" cy="324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6"/>
          <w:szCs w:val="36"/>
        </w:rPr>
        <w:t>Understanding the 7 Capabilities</w:t>
      </w:r>
    </w:p>
    <w:p w:rsidR="00DC7303" w:rsidRPr="00DC7303" w:rsidRDefault="00DC7303" w:rsidP="00DC7303">
      <w:pPr>
        <w:pStyle w:val="NormalWeb"/>
        <w:shd w:val="clear" w:color="auto" w:fill="FFFFFF"/>
        <w:spacing w:before="432" w:beforeAutospacing="0" w:after="432" w:afterAutospacing="0"/>
        <w:rPr>
          <w:rFonts w:ascii="Century Gothic" w:hAnsi="Century Gothic" w:cs="Arial"/>
          <w:color w:val="000000"/>
        </w:rPr>
      </w:pPr>
      <w:r w:rsidRPr="00DC7303">
        <w:rPr>
          <w:rFonts w:ascii="Century Gothic" w:hAnsi="Century Gothic" w:cs="Arial"/>
          <w:b/>
          <w:color w:val="FF0000"/>
        </w:rPr>
        <w:t>Literacy:</w:t>
      </w:r>
      <w:r w:rsidRPr="00DC7303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S</w:t>
      </w:r>
      <w:r w:rsidRPr="00DC7303">
        <w:rPr>
          <w:rFonts w:ascii="Century Gothic" w:hAnsi="Century Gothic" w:cs="Arial"/>
          <w:color w:val="000000"/>
        </w:rPr>
        <w:t>kills to understand and interpret a variety of texts and people in a range of different situations and countries.</w:t>
      </w:r>
      <w:r>
        <w:rPr>
          <w:rFonts w:ascii="Century Gothic" w:hAnsi="Century Gothic" w:cs="Arial"/>
          <w:color w:val="000000"/>
        </w:rPr>
        <w:t xml:space="preserve"> </w:t>
      </w:r>
      <w:r w:rsidRPr="00DC7303">
        <w:rPr>
          <w:rFonts w:ascii="Century Gothic" w:hAnsi="Century Gothic" w:cs="Arial"/>
          <w:color w:val="000000"/>
        </w:rPr>
        <w:t>Literacy is an every-century skill. Literacy is reading, remembering, writing, understanding, creating, and speaking.</w:t>
      </w:r>
    </w:p>
    <w:p w:rsidR="00DC7303" w:rsidRPr="00DC7303" w:rsidRDefault="00DC7303" w:rsidP="00DC7303">
      <w:pPr>
        <w:pStyle w:val="NormalWeb"/>
        <w:shd w:val="clear" w:color="auto" w:fill="FFFFFF"/>
        <w:spacing w:before="432" w:beforeAutospacing="0" w:after="432" w:afterAutospacing="0"/>
        <w:rPr>
          <w:rFonts w:ascii="Century Gothic" w:hAnsi="Century Gothic" w:cs="Arial"/>
          <w:color w:val="000000"/>
        </w:rPr>
      </w:pPr>
      <w:r w:rsidRPr="009F4B55">
        <w:rPr>
          <w:rFonts w:ascii="Century Gothic" w:hAnsi="Century Gothic" w:cs="Arial"/>
          <w:b/>
          <w:color w:val="FF0000"/>
        </w:rPr>
        <w:t>Numeracy:</w:t>
      </w:r>
      <w:r w:rsidRPr="00DC7303">
        <w:rPr>
          <w:rFonts w:ascii="Century Gothic" w:hAnsi="Century Gothic" w:cs="Arial"/>
          <w:color w:val="000000"/>
        </w:rPr>
        <w:t xml:space="preserve"> </w:t>
      </w:r>
      <w:r w:rsidR="009F4B55">
        <w:rPr>
          <w:rFonts w:ascii="Century Gothic" w:hAnsi="Century Gothic" w:cs="Arial"/>
          <w:color w:val="000000"/>
        </w:rPr>
        <w:t>K</w:t>
      </w:r>
      <w:r w:rsidRPr="00DC7303">
        <w:rPr>
          <w:rFonts w:ascii="Century Gothic" w:hAnsi="Century Gothic" w:cs="Arial"/>
          <w:color w:val="000000"/>
        </w:rPr>
        <w:t>nowledge to use Mathematics to effectively interpret information and solve problems.</w:t>
      </w:r>
      <w:r w:rsidR="009F4B55">
        <w:rPr>
          <w:rFonts w:ascii="Century Gothic" w:hAnsi="Century Gothic" w:cs="Arial"/>
          <w:color w:val="000000"/>
        </w:rPr>
        <w:t xml:space="preserve"> </w:t>
      </w:r>
      <w:r w:rsidRPr="00DC7303">
        <w:rPr>
          <w:rFonts w:ascii="Century Gothic" w:hAnsi="Century Gothic" w:cs="Arial"/>
          <w:color w:val="000000"/>
        </w:rPr>
        <w:t>To have good numeracy skills means you can reason and work with numbers, problem solve, and think logically.  By developing your numeracy skills, you will become an active and informed citizen</w:t>
      </w:r>
      <w:r w:rsidR="009F4B55">
        <w:rPr>
          <w:rFonts w:ascii="Century Gothic" w:hAnsi="Century Gothic" w:cs="Arial"/>
          <w:color w:val="000000"/>
        </w:rPr>
        <w:t>.</w:t>
      </w:r>
      <w:r w:rsidRPr="00DC7303">
        <w:rPr>
          <w:rFonts w:ascii="Century Gothic" w:hAnsi="Century Gothic" w:cs="Arial"/>
          <w:color w:val="000000"/>
        </w:rPr>
        <w:t> </w:t>
      </w:r>
    </w:p>
    <w:p w:rsidR="00DC7303" w:rsidRPr="00DC7303" w:rsidRDefault="00DC7303" w:rsidP="00DC7303">
      <w:pPr>
        <w:pStyle w:val="NormalWeb"/>
        <w:shd w:val="clear" w:color="auto" w:fill="FFFFFF"/>
        <w:spacing w:before="432" w:beforeAutospacing="0" w:after="432" w:afterAutospacing="0"/>
        <w:rPr>
          <w:rFonts w:ascii="Century Gothic" w:hAnsi="Century Gothic" w:cs="Arial"/>
          <w:color w:val="000000"/>
        </w:rPr>
      </w:pPr>
      <w:r w:rsidRPr="009F4B55">
        <w:rPr>
          <w:rFonts w:ascii="Century Gothic" w:hAnsi="Century Gothic" w:cs="Arial"/>
          <w:b/>
          <w:color w:val="FF0000"/>
        </w:rPr>
        <w:t>Information and Communication Technology:</w:t>
      </w:r>
      <w:r w:rsidRPr="00DC7303">
        <w:rPr>
          <w:rFonts w:ascii="Century Gothic" w:hAnsi="Century Gothic" w:cs="Arial"/>
          <w:color w:val="FF0000"/>
        </w:rPr>
        <w:t xml:space="preserve"> </w:t>
      </w:r>
      <w:r w:rsidR="009F4B55">
        <w:rPr>
          <w:rFonts w:ascii="Century Gothic" w:hAnsi="Century Gothic" w:cs="Arial"/>
          <w:color w:val="FF0000"/>
        </w:rPr>
        <w:t xml:space="preserve"> </w:t>
      </w:r>
      <w:r w:rsidR="009F4B55" w:rsidRPr="009F4B55">
        <w:rPr>
          <w:rFonts w:ascii="Century Gothic" w:hAnsi="Century Gothic" w:cs="Arial"/>
        </w:rPr>
        <w:t>U</w:t>
      </w:r>
      <w:r w:rsidRPr="00DC7303">
        <w:rPr>
          <w:rFonts w:ascii="Century Gothic" w:hAnsi="Century Gothic" w:cs="Arial"/>
          <w:color w:val="000000"/>
        </w:rPr>
        <w:t>se current and emerging technologies and understand their impact on society and the workplace.</w:t>
      </w:r>
      <w:r w:rsidR="009F4B55">
        <w:rPr>
          <w:rFonts w:ascii="Century Gothic" w:hAnsi="Century Gothic" w:cs="Arial"/>
          <w:color w:val="000000"/>
        </w:rPr>
        <w:t xml:space="preserve"> </w:t>
      </w:r>
      <w:r w:rsidRPr="00DC7303">
        <w:rPr>
          <w:rFonts w:ascii="Century Gothic" w:hAnsi="Century Gothic" w:cs="Arial"/>
          <w:color w:val="000000"/>
        </w:rPr>
        <w:t>In our digital age, it is important to be a logical thinker, adaptable to change, and a team player. Technology skills allow you to communicate locally and globally</w:t>
      </w:r>
      <w:r w:rsidRPr="00DC7303">
        <w:rPr>
          <w:rFonts w:ascii="Century Gothic" w:hAnsi="Century Gothic" w:cs="Arial"/>
          <w:color w:val="000000"/>
        </w:rPr>
        <w:t>.</w:t>
      </w:r>
    </w:p>
    <w:p w:rsidR="00DC7303" w:rsidRPr="00DC7303" w:rsidRDefault="00DC7303" w:rsidP="00DC7303">
      <w:pPr>
        <w:pStyle w:val="NormalWeb"/>
        <w:shd w:val="clear" w:color="auto" w:fill="FFFFFF"/>
        <w:spacing w:before="432" w:beforeAutospacing="0" w:after="432" w:afterAutospacing="0"/>
        <w:rPr>
          <w:rFonts w:ascii="Century Gothic" w:hAnsi="Century Gothic" w:cs="Arial"/>
          <w:color w:val="000000"/>
        </w:rPr>
      </w:pPr>
      <w:r w:rsidRPr="009F4B55">
        <w:rPr>
          <w:rFonts w:ascii="Century Gothic" w:hAnsi="Century Gothic" w:cs="Arial"/>
          <w:b/>
          <w:color w:val="FF0000"/>
        </w:rPr>
        <w:t>Critical and Creative Thinking:</w:t>
      </w:r>
      <w:r w:rsidRPr="00DC7303">
        <w:rPr>
          <w:rFonts w:ascii="Century Gothic" w:hAnsi="Century Gothic" w:cs="Arial"/>
          <w:color w:val="FF0000"/>
        </w:rPr>
        <w:t xml:space="preserve"> </w:t>
      </w:r>
      <w:r w:rsidR="009F4B55">
        <w:rPr>
          <w:rFonts w:ascii="Century Gothic" w:hAnsi="Century Gothic" w:cs="Arial"/>
          <w:color w:val="000000"/>
        </w:rPr>
        <w:t>U</w:t>
      </w:r>
      <w:r w:rsidRPr="00DC7303">
        <w:rPr>
          <w:rFonts w:ascii="Century Gothic" w:hAnsi="Century Gothic" w:cs="Arial"/>
          <w:color w:val="000000"/>
        </w:rPr>
        <w:t>se critical and creative thinking skills to identify and analyse complex topics and questions.</w:t>
      </w:r>
      <w:r w:rsidR="009F4B55">
        <w:rPr>
          <w:rFonts w:ascii="Century Gothic" w:hAnsi="Century Gothic" w:cs="Arial"/>
          <w:color w:val="000000"/>
        </w:rPr>
        <w:t xml:space="preserve"> </w:t>
      </w:r>
      <w:r w:rsidRPr="00DC7303">
        <w:rPr>
          <w:rFonts w:ascii="Century Gothic" w:hAnsi="Century Gothic" w:cs="Arial"/>
          <w:color w:val="000000"/>
        </w:rPr>
        <w:t>Critical and creative thinking skills are some of the most sought-after skills across every workplace. You will learn to think broadly and deeply using reason, logic, imagination, and innovation.</w:t>
      </w:r>
    </w:p>
    <w:p w:rsidR="00DC7303" w:rsidRPr="00DC7303" w:rsidRDefault="00DC7303" w:rsidP="00DC7303">
      <w:pPr>
        <w:shd w:val="clear" w:color="auto" w:fill="FFFFFF"/>
        <w:spacing w:before="432" w:after="432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9F4B55">
        <w:rPr>
          <w:rFonts w:ascii="Century Gothic" w:eastAsia="Times New Roman" w:hAnsi="Century Gothic" w:cs="Arial"/>
          <w:b/>
          <w:color w:val="FF0000"/>
          <w:sz w:val="24"/>
          <w:szCs w:val="24"/>
          <w:lang w:eastAsia="en-AU"/>
        </w:rPr>
        <w:lastRenderedPageBreak/>
        <w:t>Personal and Social:</w:t>
      </w:r>
      <w:r w:rsidRPr="00DC7303">
        <w:rPr>
          <w:rFonts w:ascii="Century Gothic" w:eastAsia="Times New Roman" w:hAnsi="Century Gothic" w:cs="Arial"/>
          <w:color w:val="FF0000"/>
          <w:sz w:val="24"/>
          <w:szCs w:val="24"/>
          <w:lang w:eastAsia="en-AU"/>
        </w:rPr>
        <w:t xml:space="preserve"> </w:t>
      </w:r>
      <w:r w:rsidR="009F4B55" w:rsidRPr="009F4B55">
        <w:rPr>
          <w:rFonts w:ascii="Century Gothic" w:eastAsia="Times New Roman" w:hAnsi="Century Gothic" w:cs="Arial"/>
          <w:sz w:val="24"/>
          <w:szCs w:val="24"/>
          <w:lang w:eastAsia="en-AU"/>
        </w:rPr>
        <w:t>C</w:t>
      </w:r>
      <w:r w:rsidRPr="00DC7303">
        <w:rPr>
          <w:rFonts w:ascii="Century Gothic" w:eastAsia="Times New Roman" w:hAnsi="Century Gothic" w:cs="Arial"/>
          <w:sz w:val="24"/>
          <w:szCs w:val="24"/>
          <w:lang w:eastAsia="en-AU"/>
        </w:rPr>
        <w:t>on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fiden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ce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, self-discipline and independen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ce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.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The ability to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work in a team and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being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resilient to deal with challenging situations.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Being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aware of your own and others emotional, mental, and spiritual wellbeing.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Having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a sense of self-worth,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being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optimistic, empathetic, and resilient. The personal and social capability is a foundation for the intellectually curious.</w:t>
      </w:r>
    </w:p>
    <w:p w:rsidR="00DC7303" w:rsidRPr="00DC7303" w:rsidRDefault="00DC7303" w:rsidP="00DC7303">
      <w:pPr>
        <w:shd w:val="clear" w:color="auto" w:fill="FFFFFF"/>
        <w:spacing w:before="432" w:after="432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</w:pPr>
      <w:r w:rsidRPr="009F4B55">
        <w:rPr>
          <w:rFonts w:ascii="Century Gothic" w:eastAsia="Times New Roman" w:hAnsi="Century Gothic" w:cs="Arial"/>
          <w:b/>
          <w:color w:val="FF0000"/>
          <w:sz w:val="24"/>
          <w:szCs w:val="24"/>
          <w:lang w:eastAsia="en-AU"/>
        </w:rPr>
        <w:t>Ethical Understanding:</w:t>
      </w:r>
      <w:r w:rsidRPr="00DC7303">
        <w:rPr>
          <w:rFonts w:ascii="Century Gothic" w:eastAsia="Times New Roman" w:hAnsi="Century Gothic" w:cs="Arial"/>
          <w:color w:val="FF0000"/>
          <w:sz w:val="24"/>
          <w:szCs w:val="24"/>
          <w:lang w:eastAsia="en-AU"/>
        </w:rPr>
        <w:t xml:space="preserve">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A 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deep understanding of ethical issues and how to manage them.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Cultural, social, and environmental transformations are changing the world.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Ethical understanding is 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explor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global and local interactions and engag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with complex issues.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N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avigat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through a world of competing values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,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support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you as you transition from school to your chosen career path.</w:t>
      </w:r>
    </w:p>
    <w:p w:rsidR="00DC7303" w:rsidRPr="00DC7303" w:rsidRDefault="00DC7303" w:rsidP="00DC7303">
      <w:pPr>
        <w:shd w:val="clear" w:color="auto" w:fill="FFFFFF"/>
        <w:spacing w:before="432" w:after="432" w:line="240" w:lineRule="auto"/>
        <w:rPr>
          <w:rFonts w:ascii="Century Gothic" w:hAnsi="Century Gothic"/>
          <w:sz w:val="24"/>
          <w:szCs w:val="24"/>
        </w:rPr>
      </w:pPr>
      <w:r w:rsidRPr="009F4B55">
        <w:rPr>
          <w:rFonts w:ascii="Century Gothic" w:eastAsia="Times New Roman" w:hAnsi="Century Gothic" w:cs="Arial"/>
          <w:b/>
          <w:color w:val="FF0000"/>
          <w:sz w:val="24"/>
          <w:szCs w:val="24"/>
          <w:lang w:eastAsia="en-AU"/>
        </w:rPr>
        <w:t>Intercultural Understanding:</w:t>
      </w:r>
      <w:r w:rsidRPr="00DC7303">
        <w:rPr>
          <w:rFonts w:ascii="Century Gothic" w:eastAsia="Times New Roman" w:hAnsi="Century Gothic" w:cs="Arial"/>
          <w:color w:val="FF0000"/>
          <w:sz w:val="24"/>
          <w:szCs w:val="24"/>
          <w:lang w:eastAsia="en-AU"/>
        </w:rPr>
        <w:t xml:space="preserve">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A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ppreciat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and respect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other people’s social and cultural backgrounds and learn about the diversity of our nation and the world.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Learning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 your own values, languages, beliefs, and morals,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as well as thos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e of others. </w:t>
      </w:r>
      <w:r w:rsidR="009F4B55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 xml:space="preserve">Intercultural understanding is </w:t>
      </w:r>
      <w:bookmarkStart w:id="0" w:name="_GoBack"/>
      <w:bookmarkEnd w:id="0"/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an essential part of living in the 21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vertAlign w:val="superscript"/>
          <w:lang w:eastAsia="en-AU"/>
        </w:rPr>
        <w:t>st</w:t>
      </w:r>
      <w:r w:rsidRPr="00DC7303">
        <w:rPr>
          <w:rFonts w:ascii="Century Gothic" w:eastAsia="Times New Roman" w:hAnsi="Century Gothic" w:cs="Arial"/>
          <w:color w:val="000000"/>
          <w:sz w:val="24"/>
          <w:szCs w:val="24"/>
          <w:lang w:eastAsia="en-AU"/>
        </w:rPr>
        <w:t> century. You are encouraged to express empathy, respect, and responsibility.</w:t>
      </w:r>
    </w:p>
    <w:sectPr w:rsidR="00DC7303" w:rsidRPr="00DC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03"/>
    <w:rsid w:val="005246DB"/>
    <w:rsid w:val="009F4B55"/>
    <w:rsid w:val="00D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FD2C"/>
  <w15:chartTrackingRefBased/>
  <w15:docId w15:val="{5D7A2278-2F3D-4E22-A334-33F3831C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1</cp:revision>
  <dcterms:created xsi:type="dcterms:W3CDTF">2019-01-10T02:45:00Z</dcterms:created>
  <dcterms:modified xsi:type="dcterms:W3CDTF">2019-01-10T03:05:00Z</dcterms:modified>
</cp:coreProperties>
</file>